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Inter" w:cs="Inter" w:eastAsia="Inter" w:hAnsi="Inter"/>
          <w:b w:val="1"/>
          <w:bCs w:val="1"/>
          <w:sz w:val="44"/>
          <w:szCs w:val="4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40"/>
          <w:szCs w:val="40"/>
          <w:rtl w:val="0"/>
        </w:rPr>
        <w:t xml:space="preserve">Ayesha Syed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Inter" w:cs="Inter" w:eastAsia="Inter" w:hAnsi="Inter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Houston, TX |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sz w:val="20"/>
            <w:szCs w:val="20"/>
            <w:u w:val="single"/>
            <w:rtl w:val="0"/>
          </w:rPr>
          <w:t xml:space="preserve">ayeshavball6@gmail.com</w:t>
        </w:r>
      </w:hyperlink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| Li: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0"/>
            <w:szCs w:val="20"/>
            <w:u w:val="single"/>
            <w:rtl w:val="0"/>
          </w:rPr>
          <w:t xml:space="preserve">linkedin.com/in/ayeshadesign/</w:t>
        </w:r>
      </w:hyperlink>
      <w:r w:rsidDel="00000000" w:rsidR="00000000" w:rsidRPr="00000000">
        <w:rPr>
          <w:rFonts w:ascii="Inter" w:cs="Inter" w:eastAsia="Inter" w:hAnsi="Inter"/>
          <w:sz w:val="21"/>
          <w:szCs w:val="21"/>
          <w:rtl w:val="0"/>
        </w:rPr>
        <w:t xml:space="preserve"> | Portfolio: </w:t>
      </w:r>
      <w:hyperlink r:id="rId8">
        <w:r w:rsidDel="00000000" w:rsidR="00000000" w:rsidRPr="00000000">
          <w:rPr>
            <w:rFonts w:ascii="Inter" w:cs="Inter" w:eastAsia="Inter" w:hAnsi="Inter"/>
            <w:color w:val="1155cc"/>
            <w:sz w:val="20"/>
            <w:szCs w:val="20"/>
            <w:u w:val="single"/>
            <w:rtl w:val="0"/>
          </w:rPr>
          <w:t xml:space="preserve">https://ayeshasyed.netlify.app/</w:t>
        </w:r>
      </w:hyperlink>
      <w:r w:rsidDel="00000000" w:rsidR="00000000" w:rsidRPr="00000000">
        <w:rPr>
          <w:rFonts w:ascii="Inter" w:cs="Inter" w:eastAsia="Inter" w:hAnsi="Inter"/>
          <w:sz w:val="21"/>
          <w:szCs w:val="21"/>
          <w:rtl w:val="0"/>
        </w:rPr>
        <w:t xml:space="preserve"> | U.S Citizen</w:t>
      </w:r>
    </w:p>
    <w:p w:rsidR="00000000" w:rsidDel="00000000" w:rsidP="00000000" w:rsidRDefault="00000000" w:rsidRPr="00000000" w14:paraId="00000003">
      <w:pPr>
        <w:jc w:val="left"/>
        <w:rPr>
          <w:rFonts w:ascii="Inter" w:cs="Inter" w:eastAsia="Inter" w:hAnsi="Inte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tabs>
          <w:tab w:val="left" w:leader="none" w:pos="900"/>
        </w:tabs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30"/>
          <w:tab w:val="left" w:leader="none" w:pos="90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Product Designer | B2B, B2C, SaaS, consumer apps, enterprise apps, web and mobile (ios + android) </w:t>
        <w:br w:type="textWrapping"/>
      </w:r>
      <w:r w:rsidDel="00000000" w:rsidR="00000000" w:rsidRPr="00000000">
        <w:rPr>
          <w:color w:val="222222"/>
          <w:rtl w:val="0"/>
        </w:rPr>
        <w:t xml:space="preserve">Multidisciplinary Product Designer with engineering background, specializing in UX strategy, data-driven storytelling, and AI-integrated design. Experienced in turning ambiguity into clarity through user research, prototyping, and cross-functional collaboration with PMs and engineers.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30"/>
          <w:tab w:val="left" w:leader="none" w:pos="90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tabs>
          <w:tab w:val="left" w:leader="none" w:pos="900"/>
        </w:tabs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Valuelink Software (by Spursol)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Houston, TX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  <w:b w:val="1"/>
          <w:bCs w:val="1"/>
          <w:color w:val="2222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Product Designer II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Jul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  <w:b w:val="1"/>
          <w:bCs w:val="1"/>
          <w:color w:val="222222"/>
          <w:u w:val="none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Achieved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&gt;45% weekly active usage across 200+ AMCs and lenders within 2 months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by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leading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the design of Cogent’s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AI-driven Performance Analytics dashboards.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Contributed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to a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30% increase in company revenue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by launching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data visualization features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that improved client retention and engagement.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  <w:color w:val="222222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Drove a 35% improvement in order completion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by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launching AI Insights &amp; Recommendations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, creating personalized, role-based alerts that empowered users to proactively reduce delays.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  <w:color w:val="222222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Decreased user dependency on Customer Success by 45%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by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designing a conversational AI agent 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that provides real-time order insights, reducing repetitive communication.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  <w:color w:val="2222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Product Designer I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Dec 2023 –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color w:val="222222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Increased operational efficiency by 25%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by re-designing the extensive order workboard by analyzing user analytics, improving information architecture, and improving the accessibility of key actions.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Reduced design-to-development time by 35%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by creating and maintaining a reusable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design system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Software Engineer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Aug 2023 – Dec 2023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Built and maintained frontend using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JavaScript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and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CSS/HTML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and backend using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C# 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and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SQL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 for an appraiser rating system that was adopted by our clients.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Collaborated with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product, design, and QA teams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to quickly resolve client-reported issues and improve usability based on live feedback.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Delivered backend and UI enhancements that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rtl w:val="0"/>
        </w:rPr>
        <w:t xml:space="preserve">improved client efficiency and data visibility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222222"/>
          <w:rtl w:val="0"/>
        </w:rPr>
        <w:t xml:space="preserve">reinforcing user-centered development practices.</w:t>
      </w:r>
    </w:p>
    <w:p w:rsidR="00000000" w:rsidDel="00000000" w:rsidP="00000000" w:rsidRDefault="00000000" w:rsidRPr="00000000" w14:paraId="00000015">
      <w:pPr>
        <w:tabs>
          <w:tab w:val="left" w:leader="none" w:pos="284"/>
          <w:tab w:val="left" w:leader="none" w:pos="630"/>
          <w:tab w:val="left" w:leader="none" w:pos="900"/>
        </w:tabs>
        <w:ind w:left="1980" w:firstLine="0"/>
        <w:rPr>
          <w:rFonts w:ascii="Inter" w:cs="Inter" w:eastAsia="Inter" w:hAnsi="Int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10Pearls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Pakistan</w:t>
      </w:r>
    </w:p>
    <w:p w:rsidR="00000000" w:rsidDel="00000000" w:rsidP="00000000" w:rsidRDefault="00000000" w:rsidRPr="00000000" w14:paraId="00000017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Software Engineer Intern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Jun 2023 – Sept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Skills: Python, Django, SQL, RESTful APIs, Javascript, CSS and HTML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Created a recruitment website with an admin and a candidate portal. The admin can search for candidates, schedule and conduct interviews. Candidates can complete interviews and view their application status. </w:t>
      </w:r>
    </w:p>
    <w:p w:rsidR="00000000" w:rsidDel="00000000" w:rsidP="00000000" w:rsidRDefault="00000000" w:rsidRPr="00000000" w14:paraId="0000001A">
      <w:pPr>
        <w:tabs>
          <w:tab w:val="left" w:leader="none" w:pos="284"/>
          <w:tab w:val="left" w:leader="none" w:pos="630"/>
          <w:tab w:val="left" w:leader="none" w:pos="900"/>
        </w:tabs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Assembly F.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Pakistan</w:t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Product Management Fellow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Jun 2021 – Sept 2021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Skills: Product Strategy and Roadmapping, Requirements Gathering and User Stories, GTM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  <w:t xml:space="preserve">Received mentorship from and worked with Product Managers from Silicon Valley. Presented research to and completed assignments. </w:t>
      </w:r>
    </w:p>
    <w:p w:rsidR="00000000" w:rsidDel="00000000" w:rsidP="00000000" w:rsidRDefault="00000000" w:rsidRPr="00000000" w14:paraId="0000001F">
      <w:pPr>
        <w:tabs>
          <w:tab w:val="left" w:leader="none" w:pos="284"/>
          <w:tab w:val="left" w:leader="none" w:pos="630"/>
          <w:tab w:val="left" w:leader="none" w:pos="9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Diya Interactive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Pakistan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Software Engineer Intern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Jul 2020 – Aug 2020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Skills: Django, Python, MySQL, JavaScript, HTML, CSS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Developed a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meeting scheduler application</w:t>
      </w:r>
      <w:r w:rsidDel="00000000" w:rsidR="00000000" w:rsidRPr="00000000">
        <w:rPr>
          <w:rFonts w:ascii="Inter" w:cs="Inter" w:eastAsia="Inter" w:hAnsi="Inter"/>
          <w:rtl w:val="0"/>
        </w:rPr>
        <w:t xml:space="preserve"> for health professionals and patients.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Gained hands-on experience in both backend and frontend development.</w:t>
      </w:r>
    </w:p>
    <w:p w:rsidR="00000000" w:rsidDel="00000000" w:rsidP="00000000" w:rsidRDefault="00000000" w:rsidRPr="00000000" w14:paraId="00000025">
      <w:pPr>
        <w:tabs>
          <w:tab w:val="left" w:leader="none" w:pos="284"/>
          <w:tab w:val="left" w:leader="none" w:pos="630"/>
          <w:tab w:val="left" w:leader="none" w:pos="9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ROVE Apps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Pakistan</w:t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Software Engineer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Aug 2020 – Dec 2020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Skills: Adobe XD, JavaScript, HTML, CSS, Bootstrap, WordPress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Built 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e-commerce website</w:t>
      </w:r>
      <w:r w:rsidDel="00000000" w:rsidR="00000000" w:rsidRPr="00000000">
        <w:rPr>
          <w:rFonts w:ascii="Inter" w:cs="Inter" w:eastAsia="Inter" w:hAnsi="Inter"/>
          <w:rtl w:val="0"/>
        </w:rPr>
        <w:t xml:space="preserve"> on WordPress for an Australian client.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Build responsive site for a book rental startup using </w:t>
      </w:r>
      <w:r w:rsidDel="00000000" w:rsidR="00000000" w:rsidRPr="00000000">
        <w:rPr>
          <w:rtl w:val="0"/>
        </w:rPr>
        <w:t xml:space="preserve">JavaScript, HTML, CSS, and Bootstrap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after designing the UI in Adobe XD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4"/>
          <w:tab w:val="left" w:leader="none" w:pos="630"/>
          <w:tab w:val="left" w:leader="none" w:pos="90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6" w:val="single"/>
        </w:pBdr>
        <w:tabs>
          <w:tab w:val="left" w:leader="none" w:pos="900"/>
        </w:tabs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Habib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Class of 2023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Bachelor’s in Computer Science</w:t>
      </w:r>
    </w:p>
    <w:p w:rsidR="00000000" w:rsidDel="00000000" w:rsidP="00000000" w:rsidRDefault="00000000" w:rsidRPr="00000000" w14:paraId="0000002F">
      <w:pPr>
        <w:tabs>
          <w:tab w:val="left" w:leader="none" w:pos="284"/>
          <w:tab w:val="left" w:leader="none" w:pos="630"/>
          <w:tab w:val="left" w:leader="none" w:pos="900"/>
        </w:tabs>
        <w:ind w:left="19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6" w:val="single"/>
        </w:pBdr>
        <w:tabs>
          <w:tab w:val="left" w:leader="none" w:pos="900"/>
        </w:tabs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right" w:leader="none" w:pos="10800"/>
        </w:tabs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4"/>
          <w:szCs w:val="24"/>
          <w:rtl w:val="0"/>
        </w:rPr>
        <w:t xml:space="preserve">Habib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Best Capstone Project: “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Mai: A Transformer Based Domain Specific AI Chatbot”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Best Oral Presentation In Dhanani School of Science and Engineering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Merit Scholarship</w:t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right" w:leader="none" w:pos="10800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7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4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1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8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5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3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0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7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yeshavball6@gmail.com" TargetMode="External"/><Relationship Id="rId7" Type="http://schemas.openxmlformats.org/officeDocument/2006/relationships/hyperlink" Target="https://www.linkedin.com/in/ayeshadesign/" TargetMode="External"/><Relationship Id="rId8" Type="http://schemas.openxmlformats.org/officeDocument/2006/relationships/hyperlink" Target="https://ayeshasyed.netlify.ap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